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D221D">
      <w:pPr>
        <w:spacing w:after="0" w:line="240" w:lineRule="auto"/>
        <w:jc w:val="center"/>
        <w:rPr>
          <w:rFonts w:ascii="Times New Roman" w:hAnsi="Times New Roman" w:eastAsia="Times New Roman" w:cs="Times New Roman"/>
          <w:b/>
          <w:bCs/>
          <w:color w:val="000000"/>
          <w:sz w:val="24"/>
          <w:szCs w:val="24"/>
          <w:lang w:val="tt-RU" w:eastAsia="ru-RU"/>
        </w:rPr>
      </w:pPr>
      <w:r>
        <w:rPr>
          <w:rFonts w:ascii="Times New Roman" w:hAnsi="Times New Roman" w:eastAsia="Calibri" w:cs="Times New Roman"/>
          <w:b/>
          <w:sz w:val="24"/>
          <w:szCs w:val="24"/>
        </w:rPr>
        <w:t xml:space="preserve">Татарстан Республикасы  </w:t>
      </w:r>
      <w:r>
        <w:rPr>
          <w:rFonts w:ascii="Times New Roman" w:hAnsi="Times New Roman" w:eastAsia="Calibri" w:cs="Times New Roman"/>
          <w:b/>
          <w:sz w:val="24"/>
          <w:szCs w:val="24"/>
          <w:lang w:val="tt-RU"/>
        </w:rPr>
        <w:t xml:space="preserve">Әлмәт </w:t>
      </w:r>
      <w:r>
        <w:rPr>
          <w:rFonts w:ascii="Times New Roman" w:hAnsi="Times New Roman" w:eastAsia="Calibri" w:cs="Times New Roman"/>
          <w:b/>
          <w:sz w:val="24"/>
          <w:szCs w:val="24"/>
        </w:rPr>
        <w:t>муниципаль районы</w:t>
      </w:r>
    </w:p>
    <w:p w14:paraId="59DFE766">
      <w:pPr>
        <w:spacing w:after="0"/>
        <w:jc w:val="center"/>
        <w:rPr>
          <w:rFonts w:ascii="Times New Roman" w:hAnsi="Times New Roman" w:eastAsia="Calibri" w:cs="Times New Roman"/>
          <w:b/>
          <w:sz w:val="24"/>
          <w:szCs w:val="24"/>
          <w:lang w:val="tt-RU"/>
        </w:rPr>
      </w:pPr>
      <w:r>
        <w:rPr>
          <w:rFonts w:ascii="Times New Roman" w:hAnsi="Times New Roman" w:eastAsia="Calibri" w:cs="Times New Roman"/>
          <w:b/>
          <w:sz w:val="24"/>
          <w:szCs w:val="24"/>
        </w:rPr>
        <w:t>Я</w:t>
      </w:r>
      <w:r>
        <w:rPr>
          <w:rFonts w:ascii="Times New Roman" w:hAnsi="Times New Roman" w:eastAsia="Calibri" w:cs="Times New Roman"/>
          <w:b/>
          <w:sz w:val="24"/>
          <w:szCs w:val="24"/>
          <w:lang w:val="tt-RU"/>
        </w:rPr>
        <w:t>ң</w:t>
      </w:r>
      <w:r>
        <w:rPr>
          <w:rFonts w:ascii="Times New Roman" w:hAnsi="Times New Roman" w:eastAsia="Calibri" w:cs="Times New Roman"/>
          <w:b/>
          <w:sz w:val="24"/>
          <w:szCs w:val="24"/>
        </w:rPr>
        <w:t xml:space="preserve">а </w:t>
      </w:r>
      <w:r>
        <w:rPr>
          <w:rFonts w:ascii="Times New Roman" w:hAnsi="Times New Roman" w:eastAsia="Calibri" w:cs="Times New Roman"/>
          <w:b/>
          <w:sz w:val="24"/>
          <w:szCs w:val="24"/>
          <w:lang w:val="tt-RU"/>
        </w:rPr>
        <w:t>Нә</w:t>
      </w:r>
      <w:r>
        <w:rPr>
          <w:rFonts w:ascii="Times New Roman" w:hAnsi="Times New Roman" w:eastAsia="Calibri" w:cs="Times New Roman"/>
          <w:b/>
          <w:sz w:val="24"/>
          <w:szCs w:val="24"/>
        </w:rPr>
        <w:t>дер гомуми урта белем би</w:t>
      </w:r>
      <w:r>
        <w:rPr>
          <w:rFonts w:ascii="Times New Roman" w:hAnsi="Times New Roman" w:eastAsia="Calibri" w:cs="Times New Roman"/>
          <w:b/>
          <w:sz w:val="24"/>
          <w:szCs w:val="24"/>
          <w:lang w:val="tt-RU"/>
        </w:rPr>
        <w:t>рү мәктәбе</w:t>
      </w:r>
    </w:p>
    <w:p w14:paraId="022780A9">
      <w:pPr>
        <w:spacing w:after="0"/>
        <w:jc w:val="center"/>
        <w:rPr>
          <w:rFonts w:ascii="Times New Roman" w:hAnsi="Times New Roman" w:eastAsia="Calibri" w:cs="Times New Roman"/>
          <w:b/>
          <w:sz w:val="24"/>
          <w:szCs w:val="24"/>
        </w:rPr>
      </w:pPr>
      <w:r>
        <w:rPr>
          <w:rFonts w:ascii="Times New Roman" w:hAnsi="Times New Roman" w:eastAsia="Calibri" w:cs="Times New Roman"/>
          <w:b/>
          <w:sz w:val="24"/>
          <w:szCs w:val="24"/>
          <w:lang w:val="tt-RU"/>
        </w:rPr>
        <w:t>(</w:t>
      </w:r>
      <w:r>
        <w:rPr>
          <w:rFonts w:ascii="Times New Roman" w:hAnsi="Times New Roman" w:eastAsia="Calibri" w:cs="Times New Roman"/>
          <w:b/>
          <w:sz w:val="24"/>
          <w:szCs w:val="24"/>
          <w:lang w:val="ru-RU"/>
        </w:rPr>
        <w:t>Бишмунча</w:t>
      </w:r>
      <w:r>
        <w:rPr>
          <w:rFonts w:ascii="Times New Roman" w:hAnsi="Times New Roman" w:eastAsia="Calibri" w:cs="Times New Roman"/>
          <w:b/>
          <w:sz w:val="24"/>
          <w:szCs w:val="24"/>
        </w:rPr>
        <w:t xml:space="preserve">  филиалы)</w:t>
      </w:r>
    </w:p>
    <w:p w14:paraId="24A5C7D7">
      <w:pPr>
        <w:spacing w:after="0"/>
        <w:jc w:val="center"/>
        <w:rPr>
          <w:rFonts w:ascii="Times New Roman" w:hAnsi="Times New Roman" w:eastAsia="Calibri" w:cs="Times New Roman"/>
        </w:rPr>
      </w:pPr>
    </w:p>
    <w:p w14:paraId="19E80A1E">
      <w:pPr>
        <w:spacing w:after="0"/>
        <w:jc w:val="center"/>
        <w:rPr>
          <w:rFonts w:ascii="Times New Roman" w:hAnsi="Times New Roman" w:eastAsia="Calibri" w:cs="Times New Roman"/>
        </w:rPr>
      </w:pPr>
    </w:p>
    <w:p w14:paraId="2B4A7D00">
      <w:pPr>
        <w:spacing w:after="0" w:line="240" w:lineRule="auto"/>
        <w:jc w:val="right"/>
        <w:rPr>
          <w:rFonts w:ascii="Times New Roman" w:hAnsi="Times New Roman" w:eastAsia="Times New Roman" w:cs="Times New Roman"/>
          <w:b/>
          <w:bCs/>
          <w:color w:val="000000"/>
          <w:sz w:val="28"/>
          <w:szCs w:val="28"/>
          <w:lang w:val="tt-RU" w:eastAsia="ru-RU"/>
        </w:rPr>
      </w:pPr>
    </w:p>
    <w:p w14:paraId="1466DE8D">
      <w:pPr>
        <w:spacing w:after="0" w:line="240" w:lineRule="auto"/>
        <w:jc w:val="center"/>
        <w:rPr>
          <w:rFonts w:ascii="Times New Roman" w:hAnsi="Times New Roman" w:eastAsia="Times New Roman" w:cs="Times New Roman"/>
          <w:b/>
          <w:bCs/>
          <w:color w:val="000000"/>
          <w:sz w:val="28"/>
          <w:szCs w:val="28"/>
          <w:lang w:val="tt-RU" w:eastAsia="ru-RU"/>
        </w:rPr>
      </w:pPr>
    </w:p>
    <w:p w14:paraId="51A22030">
      <w:pPr>
        <w:spacing w:after="0" w:line="240" w:lineRule="auto"/>
        <w:jc w:val="center"/>
        <w:rPr>
          <w:rFonts w:ascii="Times New Roman" w:hAnsi="Times New Roman" w:eastAsia="Times New Roman" w:cs="Times New Roman"/>
          <w:b/>
          <w:bCs/>
          <w:color w:val="000000"/>
          <w:sz w:val="28"/>
          <w:szCs w:val="28"/>
          <w:lang w:val="tt-RU" w:eastAsia="ru-RU"/>
        </w:rPr>
      </w:pPr>
    </w:p>
    <w:p w14:paraId="44A3B996">
      <w:pPr>
        <w:spacing w:after="0" w:line="240" w:lineRule="auto"/>
        <w:jc w:val="center"/>
        <w:rPr>
          <w:rFonts w:ascii="Times New Roman" w:hAnsi="Times New Roman" w:eastAsia="Times New Roman" w:cs="Times New Roman"/>
          <w:b/>
          <w:bCs/>
          <w:color w:val="000000"/>
          <w:sz w:val="28"/>
          <w:szCs w:val="28"/>
          <w:lang w:val="tt-RU" w:eastAsia="ru-RU"/>
        </w:rPr>
      </w:pPr>
    </w:p>
    <w:p w14:paraId="5AC7C220">
      <w:pPr>
        <w:spacing w:after="0" w:line="240" w:lineRule="auto"/>
        <w:jc w:val="center"/>
        <w:rPr>
          <w:rFonts w:ascii="Times New Roman" w:hAnsi="Times New Roman" w:eastAsia="Times New Roman" w:cs="Times New Roman"/>
          <w:b/>
          <w:bCs/>
          <w:color w:val="000000"/>
          <w:sz w:val="28"/>
          <w:szCs w:val="28"/>
          <w:lang w:val="tt-RU" w:eastAsia="ru-RU"/>
        </w:rPr>
      </w:pPr>
    </w:p>
    <w:p w14:paraId="065660DA">
      <w:pPr>
        <w:spacing w:after="0" w:line="240" w:lineRule="auto"/>
        <w:jc w:val="center"/>
        <w:rPr>
          <w:rFonts w:ascii="Times New Roman" w:hAnsi="Times New Roman" w:eastAsia="Times New Roman" w:cs="Times New Roman"/>
          <w:b/>
          <w:bCs/>
          <w:color w:val="000000"/>
          <w:sz w:val="28"/>
          <w:szCs w:val="28"/>
          <w:lang w:val="tt-RU" w:eastAsia="ru-RU"/>
        </w:rPr>
      </w:pPr>
    </w:p>
    <w:p w14:paraId="3FA1D3CE">
      <w:pPr>
        <w:spacing w:after="0" w:line="240" w:lineRule="auto"/>
        <w:jc w:val="center"/>
        <w:rPr>
          <w:rFonts w:ascii="Times New Roman" w:hAnsi="Times New Roman" w:eastAsia="Times New Roman" w:cs="Times New Roman"/>
          <w:b/>
          <w:bCs/>
          <w:color w:val="000000"/>
          <w:sz w:val="28"/>
          <w:szCs w:val="28"/>
          <w:lang w:val="tt-RU" w:eastAsia="ru-RU"/>
        </w:rPr>
      </w:pPr>
    </w:p>
    <w:p w14:paraId="10153F88">
      <w:pPr>
        <w:spacing w:after="0" w:line="240" w:lineRule="auto"/>
        <w:jc w:val="center"/>
        <w:rPr>
          <w:rFonts w:ascii="Times New Roman" w:hAnsi="Times New Roman" w:eastAsia="Times New Roman" w:cs="Times New Roman"/>
          <w:b/>
          <w:bCs/>
          <w:color w:val="000000"/>
          <w:sz w:val="28"/>
          <w:szCs w:val="28"/>
          <w:lang w:val="tt-RU" w:eastAsia="ru-RU"/>
        </w:rPr>
      </w:pPr>
    </w:p>
    <w:p w14:paraId="756F58F5">
      <w:pPr>
        <w:spacing w:after="0" w:line="240" w:lineRule="auto"/>
        <w:jc w:val="center"/>
        <w:rPr>
          <w:rFonts w:ascii="Times New Roman" w:hAnsi="Times New Roman" w:eastAsia="Times New Roman" w:cs="Times New Roman"/>
          <w:b/>
          <w:bCs/>
          <w:color w:val="000000"/>
          <w:sz w:val="28"/>
          <w:szCs w:val="28"/>
          <w:lang w:val="tt-RU" w:eastAsia="ru-RU"/>
        </w:rPr>
      </w:pPr>
    </w:p>
    <w:p w14:paraId="6DFC1E50">
      <w:pPr>
        <w:spacing w:after="0" w:line="240" w:lineRule="auto"/>
        <w:jc w:val="center"/>
        <w:rPr>
          <w:rFonts w:ascii="Times New Roman" w:hAnsi="Times New Roman" w:eastAsia="Times New Roman" w:cs="Times New Roman"/>
          <w:b/>
          <w:bCs/>
          <w:color w:val="000000"/>
          <w:sz w:val="28"/>
          <w:szCs w:val="28"/>
          <w:lang w:val="tt-RU" w:eastAsia="ru-RU"/>
        </w:rPr>
      </w:pPr>
      <w:bookmarkStart w:id="0" w:name="_GoBack"/>
      <w:bookmarkEnd w:id="0"/>
    </w:p>
    <w:p w14:paraId="1E40E125">
      <w:pPr>
        <w:spacing w:after="0" w:line="240" w:lineRule="auto"/>
        <w:jc w:val="center"/>
        <w:rPr>
          <w:rFonts w:ascii="Times New Roman" w:hAnsi="Times New Roman" w:eastAsia="Times New Roman" w:cs="Times New Roman"/>
          <w:b/>
          <w:bCs/>
          <w:color w:val="000000"/>
          <w:sz w:val="28"/>
          <w:szCs w:val="28"/>
          <w:lang w:val="tt-RU" w:eastAsia="ru-RU"/>
        </w:rPr>
      </w:pPr>
    </w:p>
    <w:p w14:paraId="7497D15D">
      <w:pPr>
        <w:spacing w:after="0" w:line="240" w:lineRule="auto"/>
        <w:jc w:val="center"/>
        <w:rPr>
          <w:rFonts w:ascii="Times New Roman" w:hAnsi="Times New Roman" w:eastAsia="Times New Roman" w:cs="Times New Roman"/>
          <w:b/>
          <w:bCs/>
          <w:color w:val="000000"/>
          <w:sz w:val="28"/>
          <w:szCs w:val="28"/>
          <w:lang w:val="tt-RU" w:eastAsia="ru-RU"/>
        </w:rPr>
      </w:pPr>
      <w:r>
        <w:rPr>
          <w:rFonts w:ascii="Times New Roman" w:hAnsi="Times New Roman" w:eastAsia="Times New Roman" w:cs="Times New Roman"/>
          <w:b/>
          <w:bCs/>
          <w:color w:val="000000"/>
          <w:sz w:val="28"/>
          <w:szCs w:val="28"/>
          <w:lang w:val="tt-RU" w:eastAsia="ru-RU"/>
        </w:rPr>
        <w:t>2024-2025 нче уку елында</w:t>
      </w:r>
    </w:p>
    <w:p w14:paraId="493E5AD7">
      <w:pPr>
        <w:spacing w:after="0" w:line="240" w:lineRule="auto"/>
        <w:jc w:val="center"/>
        <w:rPr>
          <w:rFonts w:ascii="Times New Roman" w:hAnsi="Times New Roman" w:eastAsia="Times New Roman" w:cs="Times New Roman"/>
          <w:b/>
          <w:bCs/>
          <w:color w:val="000000"/>
          <w:sz w:val="28"/>
          <w:szCs w:val="28"/>
          <w:lang w:val="tt-RU" w:eastAsia="ru-RU"/>
        </w:rPr>
      </w:pPr>
      <w:r>
        <w:rPr>
          <w:rFonts w:ascii="Times New Roman" w:hAnsi="Times New Roman" w:eastAsia="Times New Roman" w:cs="Times New Roman"/>
          <w:b/>
          <w:bCs/>
          <w:color w:val="000000"/>
          <w:sz w:val="28"/>
          <w:szCs w:val="28"/>
          <w:lang w:val="tt-RU" w:eastAsia="ru-RU"/>
        </w:rPr>
        <w:t xml:space="preserve">татар теленнән арадаш(еллык) аттестация </w:t>
      </w:r>
    </w:p>
    <w:p w14:paraId="2DAA2ADD">
      <w:pPr>
        <w:spacing w:after="0" w:line="240" w:lineRule="auto"/>
        <w:jc w:val="center"/>
        <w:rPr>
          <w:rFonts w:ascii="Times New Roman" w:hAnsi="Times New Roman" w:eastAsia="Times New Roman" w:cs="Times New Roman"/>
          <w:b/>
          <w:bCs/>
          <w:color w:val="000000"/>
          <w:sz w:val="28"/>
          <w:szCs w:val="28"/>
          <w:lang w:val="tt-RU" w:eastAsia="ru-RU"/>
        </w:rPr>
      </w:pPr>
      <w:r>
        <w:rPr>
          <w:rFonts w:ascii="Times New Roman" w:hAnsi="Times New Roman" w:eastAsia="Times New Roman" w:cs="Times New Roman"/>
          <w:b/>
          <w:bCs/>
          <w:color w:val="000000"/>
          <w:sz w:val="28"/>
          <w:szCs w:val="28"/>
          <w:lang w:val="tt-RU" w:eastAsia="ru-RU"/>
        </w:rPr>
        <w:t>үткәрү өчен тикшерү- бәяләү эше.</w:t>
      </w:r>
    </w:p>
    <w:p w14:paraId="099D027F">
      <w:pPr>
        <w:spacing w:after="0" w:line="240" w:lineRule="auto"/>
        <w:jc w:val="center"/>
        <w:rPr>
          <w:rFonts w:ascii="Times New Roman" w:hAnsi="Times New Roman" w:eastAsia="Times New Roman" w:cs="Times New Roman"/>
          <w:b/>
          <w:color w:val="000000"/>
          <w:sz w:val="28"/>
          <w:szCs w:val="28"/>
          <w:lang w:val="tt-RU" w:eastAsia="ru-RU"/>
        </w:rPr>
      </w:pPr>
    </w:p>
    <w:p w14:paraId="1B279DFB">
      <w:pPr>
        <w:spacing w:after="0" w:line="240" w:lineRule="auto"/>
        <w:jc w:val="center"/>
        <w:rPr>
          <w:rFonts w:ascii="Times New Roman" w:hAnsi="Times New Roman" w:eastAsia="Times New Roman" w:cs="Times New Roman"/>
          <w:b/>
          <w:bCs/>
          <w:color w:val="000000"/>
          <w:sz w:val="28"/>
          <w:szCs w:val="28"/>
          <w:lang w:val="tt-RU" w:eastAsia="ru-RU"/>
        </w:rPr>
      </w:pPr>
      <w:r>
        <w:rPr>
          <w:rFonts w:ascii="Times New Roman" w:hAnsi="Times New Roman" w:eastAsia="Times New Roman" w:cs="Times New Roman"/>
          <w:b/>
          <w:bCs/>
          <w:color w:val="000000"/>
          <w:sz w:val="28"/>
          <w:szCs w:val="28"/>
          <w:lang w:val="tt-RU" w:eastAsia="ru-RU"/>
        </w:rPr>
        <w:t xml:space="preserve">4 Б сыйныф </w:t>
      </w:r>
    </w:p>
    <w:p w14:paraId="72994BA5">
      <w:pPr>
        <w:spacing w:after="0" w:line="240" w:lineRule="auto"/>
        <w:jc w:val="center"/>
        <w:rPr>
          <w:rFonts w:ascii="Times New Roman" w:hAnsi="Times New Roman" w:eastAsia="Times New Roman" w:cs="Times New Roman"/>
          <w:b/>
          <w:bCs/>
          <w:color w:val="000000"/>
          <w:sz w:val="28"/>
          <w:szCs w:val="28"/>
          <w:lang w:val="tt-RU" w:eastAsia="ru-RU"/>
        </w:rPr>
      </w:pPr>
    </w:p>
    <w:p w14:paraId="0F85519F">
      <w:pPr>
        <w:spacing w:after="0" w:line="240" w:lineRule="auto"/>
        <w:jc w:val="center"/>
        <w:rPr>
          <w:rFonts w:ascii="Times New Roman" w:hAnsi="Times New Roman" w:eastAsia="Times New Roman" w:cs="Times New Roman"/>
          <w:b/>
          <w:bCs/>
          <w:color w:val="000000"/>
          <w:sz w:val="28"/>
          <w:szCs w:val="28"/>
          <w:lang w:val="tt-RU" w:eastAsia="ru-RU"/>
        </w:rPr>
      </w:pPr>
    </w:p>
    <w:p w14:paraId="2FCDBA69">
      <w:pPr>
        <w:spacing w:after="0" w:line="240" w:lineRule="auto"/>
        <w:jc w:val="center"/>
        <w:rPr>
          <w:rFonts w:ascii="Times New Roman" w:hAnsi="Times New Roman" w:eastAsia="Times New Roman" w:cs="Times New Roman"/>
          <w:b/>
          <w:bCs/>
          <w:color w:val="000000"/>
          <w:sz w:val="28"/>
          <w:szCs w:val="28"/>
          <w:lang w:val="tt-RU" w:eastAsia="ru-RU"/>
        </w:rPr>
      </w:pPr>
    </w:p>
    <w:p w14:paraId="76DA048D">
      <w:pPr>
        <w:spacing w:after="0" w:line="240" w:lineRule="auto"/>
        <w:jc w:val="center"/>
        <w:rPr>
          <w:rFonts w:ascii="Times New Roman" w:hAnsi="Times New Roman" w:eastAsia="Times New Roman" w:cs="Times New Roman"/>
          <w:b/>
          <w:bCs/>
          <w:color w:val="000000"/>
          <w:sz w:val="28"/>
          <w:szCs w:val="28"/>
          <w:lang w:val="tt-RU" w:eastAsia="ru-RU"/>
        </w:rPr>
      </w:pPr>
    </w:p>
    <w:p w14:paraId="7B820E35">
      <w:pPr>
        <w:spacing w:after="0" w:line="240" w:lineRule="auto"/>
        <w:jc w:val="center"/>
        <w:rPr>
          <w:rFonts w:ascii="Times New Roman" w:hAnsi="Times New Roman" w:eastAsia="Times New Roman" w:cs="Times New Roman"/>
          <w:b/>
          <w:bCs/>
          <w:color w:val="000000"/>
          <w:sz w:val="28"/>
          <w:szCs w:val="28"/>
          <w:lang w:val="tt-RU" w:eastAsia="ru-RU"/>
        </w:rPr>
      </w:pPr>
    </w:p>
    <w:p w14:paraId="6A4D1227">
      <w:pPr>
        <w:tabs>
          <w:tab w:val="left" w:pos="192"/>
        </w:tabs>
        <w:spacing w:after="0" w:line="240" w:lineRule="auto"/>
        <w:rPr>
          <w:rFonts w:hint="default" w:ascii="Times New Roman" w:hAnsi="Times New Roman" w:eastAsia="Times New Roman" w:cs="Times New Roman"/>
          <w:b/>
          <w:bCs/>
          <w:color w:val="000000"/>
          <w:sz w:val="28"/>
          <w:szCs w:val="28"/>
          <w:lang w:val="en-US" w:eastAsia="ru-RU"/>
        </w:rPr>
      </w:pPr>
      <w:r>
        <w:rPr>
          <w:rFonts w:ascii="Times New Roman" w:hAnsi="Times New Roman" w:eastAsia="Times New Roman" w:cs="Times New Roman"/>
          <w:b/>
          <w:bCs/>
          <w:color w:val="000000"/>
          <w:sz w:val="28"/>
          <w:szCs w:val="28"/>
          <w:lang w:val="tt-RU" w:eastAsia="ru-RU"/>
        </w:rPr>
        <w:tab/>
      </w:r>
      <w:r>
        <w:rPr>
          <w:rFonts w:ascii="Times New Roman" w:hAnsi="Times New Roman" w:eastAsia="Times New Roman" w:cs="Times New Roman"/>
          <w:b/>
          <w:bCs/>
          <w:color w:val="000000"/>
          <w:sz w:val="28"/>
          <w:szCs w:val="28"/>
          <w:lang w:val="tt-RU" w:eastAsia="ru-RU"/>
        </w:rPr>
        <w:t>Башлангыч сыйныф укытучысы: Гайнуллина</w:t>
      </w:r>
      <w:r>
        <w:rPr>
          <w:rFonts w:hint="default" w:ascii="Times New Roman" w:hAnsi="Times New Roman" w:eastAsia="Times New Roman" w:cs="Times New Roman"/>
          <w:b/>
          <w:bCs/>
          <w:color w:val="000000"/>
          <w:sz w:val="28"/>
          <w:szCs w:val="28"/>
          <w:lang w:val="en-US" w:eastAsia="ru-RU"/>
        </w:rPr>
        <w:t xml:space="preserve"> Д.Л.</w:t>
      </w:r>
    </w:p>
    <w:p w14:paraId="43C84B2D">
      <w:pPr>
        <w:spacing w:after="0" w:line="240" w:lineRule="auto"/>
        <w:jc w:val="center"/>
        <w:rPr>
          <w:rFonts w:ascii="Times New Roman" w:hAnsi="Times New Roman" w:eastAsia="Times New Roman" w:cs="Times New Roman"/>
          <w:b/>
          <w:bCs/>
          <w:color w:val="000000"/>
          <w:sz w:val="28"/>
          <w:szCs w:val="28"/>
          <w:lang w:val="tt-RU" w:eastAsia="ru-RU"/>
        </w:rPr>
      </w:pPr>
    </w:p>
    <w:p w14:paraId="5741E10F">
      <w:pPr>
        <w:spacing w:after="0" w:line="240" w:lineRule="auto"/>
        <w:jc w:val="center"/>
        <w:rPr>
          <w:rFonts w:ascii="Times New Roman" w:hAnsi="Times New Roman" w:eastAsia="Times New Roman" w:cs="Times New Roman"/>
          <w:b/>
          <w:bCs/>
          <w:color w:val="000000"/>
          <w:sz w:val="28"/>
          <w:szCs w:val="28"/>
          <w:lang w:val="tt-RU" w:eastAsia="ru-RU"/>
        </w:rPr>
      </w:pPr>
    </w:p>
    <w:p w14:paraId="0A227C02">
      <w:pPr>
        <w:spacing w:after="0" w:line="240" w:lineRule="auto"/>
        <w:jc w:val="center"/>
        <w:rPr>
          <w:rFonts w:ascii="Times New Roman" w:hAnsi="Times New Roman" w:eastAsia="Times New Roman" w:cs="Times New Roman"/>
          <w:b/>
          <w:bCs/>
          <w:color w:val="000000"/>
          <w:sz w:val="28"/>
          <w:szCs w:val="28"/>
          <w:lang w:val="tt-RU" w:eastAsia="ru-RU"/>
        </w:rPr>
      </w:pPr>
    </w:p>
    <w:p w14:paraId="7B75EAA6">
      <w:pPr>
        <w:spacing w:after="0" w:line="240" w:lineRule="auto"/>
        <w:jc w:val="center"/>
        <w:rPr>
          <w:rFonts w:ascii="Times New Roman" w:hAnsi="Times New Roman" w:eastAsia="Times New Roman" w:cs="Times New Roman"/>
          <w:b/>
          <w:bCs/>
          <w:color w:val="000000"/>
          <w:sz w:val="28"/>
          <w:szCs w:val="28"/>
          <w:lang w:val="tt-RU" w:eastAsia="ru-RU"/>
        </w:rPr>
      </w:pPr>
    </w:p>
    <w:p w14:paraId="6317333A">
      <w:pPr>
        <w:spacing w:after="0" w:line="240" w:lineRule="auto"/>
        <w:jc w:val="center"/>
        <w:rPr>
          <w:rFonts w:ascii="Times New Roman" w:hAnsi="Times New Roman" w:eastAsia="Times New Roman" w:cs="Times New Roman"/>
          <w:b/>
          <w:bCs/>
          <w:color w:val="000000"/>
          <w:sz w:val="28"/>
          <w:szCs w:val="28"/>
          <w:lang w:val="tt-RU" w:eastAsia="ru-RU"/>
        </w:rPr>
      </w:pPr>
    </w:p>
    <w:p w14:paraId="0EA892C0">
      <w:pPr>
        <w:spacing w:after="0" w:line="240" w:lineRule="auto"/>
        <w:jc w:val="center"/>
        <w:rPr>
          <w:rFonts w:ascii="Times New Roman" w:hAnsi="Times New Roman" w:eastAsia="Times New Roman" w:cs="Times New Roman"/>
          <w:b/>
          <w:bCs/>
          <w:color w:val="000000"/>
          <w:sz w:val="28"/>
          <w:szCs w:val="28"/>
          <w:lang w:val="tt-RU" w:eastAsia="ru-RU"/>
        </w:rPr>
      </w:pPr>
    </w:p>
    <w:p w14:paraId="5BD2A2A5">
      <w:pPr>
        <w:spacing w:after="0" w:line="240" w:lineRule="auto"/>
        <w:jc w:val="center"/>
        <w:rPr>
          <w:rFonts w:ascii="Times New Roman" w:hAnsi="Times New Roman" w:eastAsia="Times New Roman" w:cs="Times New Roman"/>
          <w:b/>
          <w:bCs/>
          <w:color w:val="000000"/>
          <w:sz w:val="28"/>
          <w:szCs w:val="28"/>
          <w:lang w:val="tt-RU" w:eastAsia="ru-RU"/>
        </w:rPr>
      </w:pPr>
    </w:p>
    <w:p w14:paraId="709DED4D">
      <w:pPr>
        <w:spacing w:after="0" w:line="240" w:lineRule="auto"/>
        <w:jc w:val="center"/>
        <w:rPr>
          <w:rFonts w:ascii="Times New Roman" w:hAnsi="Times New Roman" w:eastAsia="Times New Roman" w:cs="Times New Roman"/>
          <w:b/>
          <w:bCs/>
          <w:color w:val="000000"/>
          <w:sz w:val="28"/>
          <w:szCs w:val="28"/>
          <w:lang w:val="tt-RU" w:eastAsia="ru-RU"/>
        </w:rPr>
      </w:pPr>
    </w:p>
    <w:p w14:paraId="767F189E">
      <w:pPr>
        <w:spacing w:after="0" w:line="240" w:lineRule="auto"/>
        <w:jc w:val="center"/>
        <w:rPr>
          <w:rFonts w:ascii="Times New Roman" w:hAnsi="Times New Roman" w:eastAsia="Times New Roman" w:cs="Times New Roman"/>
          <w:b/>
          <w:bCs/>
          <w:color w:val="000000"/>
          <w:sz w:val="28"/>
          <w:szCs w:val="28"/>
          <w:lang w:val="tt-RU" w:eastAsia="ru-RU"/>
        </w:rPr>
      </w:pPr>
    </w:p>
    <w:p w14:paraId="0EAB55DA">
      <w:pPr>
        <w:spacing w:after="0" w:line="240" w:lineRule="auto"/>
        <w:jc w:val="center"/>
        <w:rPr>
          <w:rFonts w:ascii="Times New Roman" w:hAnsi="Times New Roman" w:eastAsia="Times New Roman" w:cs="Times New Roman"/>
          <w:b/>
          <w:bCs/>
          <w:color w:val="000000"/>
          <w:sz w:val="28"/>
          <w:szCs w:val="28"/>
          <w:lang w:val="tt-RU" w:eastAsia="ru-RU"/>
        </w:rPr>
      </w:pPr>
    </w:p>
    <w:p w14:paraId="59E0594E">
      <w:pPr>
        <w:spacing w:after="0" w:line="240" w:lineRule="auto"/>
        <w:jc w:val="center"/>
        <w:rPr>
          <w:rFonts w:ascii="Times New Roman" w:hAnsi="Times New Roman" w:eastAsia="Times New Roman" w:cs="Times New Roman"/>
          <w:b/>
          <w:bCs/>
          <w:color w:val="000000"/>
          <w:sz w:val="28"/>
          <w:szCs w:val="28"/>
          <w:lang w:val="tt-RU" w:eastAsia="ru-RU"/>
        </w:rPr>
      </w:pPr>
    </w:p>
    <w:p w14:paraId="2CA3BD00">
      <w:pPr>
        <w:spacing w:after="0" w:line="240" w:lineRule="auto"/>
        <w:jc w:val="center"/>
        <w:rPr>
          <w:rFonts w:ascii="Times New Roman" w:hAnsi="Times New Roman" w:eastAsia="Times New Roman" w:cs="Times New Roman"/>
          <w:b/>
          <w:bCs/>
          <w:color w:val="000000"/>
          <w:sz w:val="28"/>
          <w:szCs w:val="28"/>
          <w:lang w:val="tt-RU" w:eastAsia="ru-RU"/>
        </w:rPr>
      </w:pPr>
    </w:p>
    <w:p w14:paraId="323D365B">
      <w:pPr>
        <w:spacing w:after="0" w:line="240" w:lineRule="auto"/>
        <w:jc w:val="center"/>
        <w:rPr>
          <w:rFonts w:ascii="Times New Roman" w:hAnsi="Times New Roman" w:eastAsia="Times New Roman" w:cs="Times New Roman"/>
          <w:b/>
          <w:bCs/>
          <w:color w:val="000000"/>
          <w:sz w:val="28"/>
          <w:szCs w:val="28"/>
          <w:lang w:val="tt-RU" w:eastAsia="ru-RU"/>
        </w:rPr>
      </w:pPr>
    </w:p>
    <w:p w14:paraId="6150691F">
      <w:pPr>
        <w:spacing w:after="0" w:line="240" w:lineRule="auto"/>
        <w:jc w:val="center"/>
        <w:rPr>
          <w:rFonts w:ascii="Times New Roman" w:hAnsi="Times New Roman" w:eastAsia="Times New Roman" w:cs="Times New Roman"/>
          <w:b/>
          <w:bCs/>
          <w:color w:val="000000"/>
          <w:sz w:val="28"/>
          <w:szCs w:val="28"/>
          <w:lang w:val="tt-RU" w:eastAsia="ru-RU"/>
        </w:rPr>
      </w:pPr>
    </w:p>
    <w:p w14:paraId="09E2657A">
      <w:pPr>
        <w:spacing w:after="0" w:line="240" w:lineRule="auto"/>
        <w:jc w:val="center"/>
        <w:rPr>
          <w:rFonts w:ascii="Times New Roman" w:hAnsi="Times New Roman" w:eastAsia="Times New Roman" w:cs="Times New Roman"/>
          <w:b/>
          <w:bCs/>
          <w:color w:val="000000"/>
          <w:sz w:val="28"/>
          <w:szCs w:val="28"/>
          <w:lang w:val="tt-RU" w:eastAsia="ru-RU"/>
        </w:rPr>
      </w:pPr>
    </w:p>
    <w:p w14:paraId="0E2307A1">
      <w:pPr>
        <w:spacing w:after="0" w:line="240" w:lineRule="auto"/>
        <w:jc w:val="center"/>
        <w:rPr>
          <w:rFonts w:ascii="Times New Roman" w:hAnsi="Times New Roman" w:eastAsia="Times New Roman" w:cs="Times New Roman"/>
          <w:b/>
          <w:bCs/>
          <w:color w:val="000000"/>
          <w:sz w:val="28"/>
          <w:szCs w:val="28"/>
          <w:lang w:val="tt-RU" w:eastAsia="ru-RU"/>
        </w:rPr>
      </w:pPr>
    </w:p>
    <w:p w14:paraId="4C27601E">
      <w:pPr>
        <w:spacing w:after="0" w:line="240" w:lineRule="auto"/>
        <w:jc w:val="center"/>
        <w:rPr>
          <w:rFonts w:ascii="Times New Roman" w:hAnsi="Times New Roman" w:eastAsia="Times New Roman" w:cs="Times New Roman"/>
          <w:b/>
          <w:bCs/>
          <w:color w:val="000000"/>
          <w:sz w:val="28"/>
          <w:szCs w:val="28"/>
          <w:lang w:val="tt-RU" w:eastAsia="ru-RU"/>
        </w:rPr>
      </w:pPr>
    </w:p>
    <w:p w14:paraId="4AE23FBF">
      <w:pPr>
        <w:spacing w:after="0" w:line="240" w:lineRule="auto"/>
        <w:jc w:val="center"/>
        <w:rPr>
          <w:rFonts w:ascii="Times New Roman" w:hAnsi="Times New Roman" w:eastAsia="Times New Roman" w:cs="Times New Roman"/>
          <w:b/>
          <w:bCs/>
          <w:color w:val="000000"/>
          <w:sz w:val="28"/>
          <w:szCs w:val="28"/>
          <w:lang w:val="tt-RU" w:eastAsia="ru-RU"/>
        </w:rPr>
      </w:pPr>
    </w:p>
    <w:p w14:paraId="0EBF7AD9">
      <w:pPr>
        <w:spacing w:after="0" w:line="240" w:lineRule="auto"/>
        <w:jc w:val="center"/>
        <w:rPr>
          <w:rFonts w:ascii="Times New Roman" w:hAnsi="Times New Roman" w:eastAsia="Times New Roman" w:cs="Times New Roman"/>
          <w:color w:val="000000"/>
          <w:sz w:val="28"/>
          <w:szCs w:val="28"/>
          <w:lang w:val="tt-RU" w:eastAsia="ru-RU"/>
        </w:rPr>
      </w:pPr>
      <w:r>
        <w:rPr>
          <w:rFonts w:ascii="Times New Roman" w:hAnsi="Times New Roman" w:eastAsia="Times New Roman" w:cs="Times New Roman"/>
          <w:b/>
          <w:bCs/>
          <w:color w:val="000000"/>
          <w:sz w:val="28"/>
          <w:szCs w:val="28"/>
          <w:lang w:val="tt-RU" w:eastAsia="ru-RU"/>
        </w:rPr>
        <w:t>Аңлатма язуы</w:t>
      </w:r>
    </w:p>
    <w:p w14:paraId="74C9D08F">
      <w:pPr>
        <w:spacing w:after="0" w:line="240" w:lineRule="auto"/>
        <w:jc w:val="both"/>
        <w:rPr>
          <w:rFonts w:ascii="Times New Roman" w:hAnsi="Times New Roman" w:eastAsia="Times New Roman" w:cs="Times New Roman"/>
          <w:color w:val="000000"/>
          <w:sz w:val="28"/>
          <w:szCs w:val="28"/>
          <w:lang w:val="tt-RU" w:eastAsia="ru-RU"/>
        </w:rPr>
      </w:pPr>
      <w:r>
        <w:rPr>
          <w:rFonts w:ascii="Times New Roman" w:hAnsi="Times New Roman" w:eastAsia="Times New Roman" w:cs="Times New Roman"/>
          <w:b/>
          <w:bCs/>
          <w:color w:val="000000"/>
          <w:sz w:val="28"/>
          <w:szCs w:val="28"/>
          <w:lang w:val="tt-RU" w:eastAsia="ru-RU"/>
        </w:rPr>
        <w:t xml:space="preserve">   Максат:</w:t>
      </w:r>
      <w:r>
        <w:rPr>
          <w:rFonts w:ascii="Times New Roman" w:hAnsi="Times New Roman" w:eastAsia="Times New Roman" w:cs="Times New Roman"/>
          <w:color w:val="000000"/>
          <w:sz w:val="28"/>
          <w:szCs w:val="28"/>
          <w:lang w:val="tt-RU" w:eastAsia="ru-RU"/>
        </w:rPr>
        <w:t> укучыларның белем һәм күнекмәләренең ФГОС таләпләренә туры килүен тикшерү һәм фонетика һәм орфоэпия, лексикология, сүз төзелеше, орфография һәм пунктуация, синтаксис, грамматика бүлекләре буенча 4 сыйныфта өйрәнелә торган тел берәмлекләрен куллана белү күнекмәләрен тикшерү.</w:t>
      </w:r>
    </w:p>
    <w:p w14:paraId="677FC140">
      <w:pPr>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Арадаш аттестация эше диктант һәм 2 варианттабулганике грамматик биремнән тора. Диктантта 72  сүз, бу күләм программа таләпләренә туры килә.</w:t>
      </w:r>
    </w:p>
    <w:p w14:paraId="2959114E">
      <w:pPr>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Контроль диктант тексты “Татар теле. Методик әсбап.4 нчесыйныф”(“Мәгариф-Вакыт”нәшрияты, авторлары :И.Х.Мияссарова, К.Ф.Фәйзрахманова) китабыннан алынды.</w:t>
      </w:r>
    </w:p>
    <w:p w14:paraId="3D93650A">
      <w:pPr>
        <w:spacing w:after="0" w:line="240" w:lineRule="auto"/>
        <w:rPr>
          <w:rFonts w:ascii="Times New Roman" w:hAnsi="Times New Roman" w:eastAsia="Times New Roman" w:cs="Times New Roman"/>
          <w:color w:val="000000"/>
          <w:sz w:val="28"/>
          <w:szCs w:val="28"/>
          <w:lang w:eastAsia="ru-RU"/>
        </w:rPr>
      </w:pPr>
    </w:p>
    <w:p w14:paraId="401751ED">
      <w:pPr>
        <w:rPr>
          <w:rFonts w:ascii="Times New Roman" w:hAnsi="Times New Roman" w:cs="Times New Roman"/>
          <w:sz w:val="28"/>
          <w:szCs w:val="28"/>
        </w:rPr>
      </w:pPr>
      <w:r>
        <w:rPr>
          <w:rFonts w:ascii="Times New Roman" w:hAnsi="Times New Roman" w:cs="Times New Roman"/>
          <w:b/>
          <w:bCs/>
          <w:sz w:val="28"/>
          <w:szCs w:val="28"/>
        </w:rPr>
        <w:t>Контроль диктантны бәяләү нормалары</w:t>
      </w:r>
    </w:p>
    <w:p w14:paraId="1C1E0321">
      <w:pPr>
        <w:rPr>
          <w:rFonts w:ascii="Times New Roman" w:hAnsi="Times New Roman" w:cs="Times New Roman"/>
          <w:sz w:val="28"/>
          <w:szCs w:val="28"/>
        </w:rPr>
      </w:pPr>
      <w:r>
        <w:rPr>
          <w:rFonts w:ascii="Times New Roman" w:hAnsi="Times New Roman" w:cs="Times New Roman"/>
          <w:b/>
          <w:bCs/>
          <w:sz w:val="28"/>
          <w:szCs w:val="28"/>
        </w:rPr>
        <w:t>4 нче сыйныфта</w:t>
      </w:r>
      <w:r>
        <w:rPr>
          <w:rFonts w:ascii="Times New Roman" w:hAnsi="Times New Roman" w:cs="Times New Roman"/>
          <w:sz w:val="28"/>
          <w:szCs w:val="28"/>
        </w:rPr>
        <w:t> контроль диктант текстларының сүзләр саны түбәндәгечә алына.</w:t>
      </w:r>
    </w:p>
    <w:p w14:paraId="25ADF4A6">
      <w:pPr>
        <w:rPr>
          <w:rFonts w:ascii="Times New Roman" w:hAnsi="Times New Roman" w:cs="Times New Roman"/>
          <w:sz w:val="28"/>
          <w:szCs w:val="28"/>
        </w:rPr>
      </w:pPr>
      <w:r>
        <w:rPr>
          <w:rFonts w:ascii="Times New Roman" w:hAnsi="Times New Roman" w:cs="Times New Roman"/>
          <w:sz w:val="28"/>
          <w:szCs w:val="28"/>
        </w:rPr>
        <w:t>II яртыеллык - 65-70 сүз</w:t>
      </w:r>
    </w:p>
    <w:p w14:paraId="3D6955E9">
      <w:pPr>
        <w:rPr>
          <w:rFonts w:ascii="Times New Roman" w:hAnsi="Times New Roman" w:cs="Times New Roman"/>
          <w:sz w:val="28"/>
          <w:szCs w:val="28"/>
        </w:rPr>
      </w:pPr>
      <w:r>
        <w:rPr>
          <w:rFonts w:ascii="Times New Roman" w:hAnsi="Times New Roman" w:cs="Times New Roman"/>
          <w:b/>
          <w:bCs/>
          <w:sz w:val="28"/>
          <w:szCs w:val="28"/>
        </w:rPr>
        <w:t>4</w:t>
      </w:r>
      <w:r>
        <w:rPr>
          <w:rFonts w:ascii="Times New Roman" w:hAnsi="Times New Roman" w:cs="Times New Roman"/>
          <w:sz w:val="28"/>
          <w:szCs w:val="28"/>
        </w:rPr>
        <w:t> </w:t>
      </w:r>
      <w:r>
        <w:rPr>
          <w:rFonts w:ascii="Times New Roman" w:hAnsi="Times New Roman" w:cs="Times New Roman"/>
          <w:b/>
          <w:bCs/>
          <w:sz w:val="28"/>
          <w:szCs w:val="28"/>
        </w:rPr>
        <w:t>сыйныфларда эш түбәндәгечә бәяләнә</w:t>
      </w:r>
      <w:r>
        <w:rPr>
          <w:rFonts w:ascii="Times New Roman" w:hAnsi="Times New Roman" w:cs="Times New Roman"/>
          <w:sz w:val="28"/>
          <w:szCs w:val="28"/>
        </w:rPr>
        <w:t>:</w:t>
      </w:r>
    </w:p>
    <w:p w14:paraId="54F38734">
      <w:pPr>
        <w:rPr>
          <w:rFonts w:ascii="Times New Roman" w:hAnsi="Times New Roman" w:cs="Times New Roman"/>
          <w:sz w:val="28"/>
          <w:szCs w:val="28"/>
        </w:rPr>
      </w:pPr>
      <w:r>
        <w:rPr>
          <w:rFonts w:ascii="Times New Roman" w:hAnsi="Times New Roman" w:cs="Times New Roman"/>
          <w:b/>
          <w:bCs/>
          <w:sz w:val="28"/>
          <w:szCs w:val="28"/>
        </w:rPr>
        <w:t>«5»</w:t>
      </w:r>
      <w:r>
        <w:rPr>
          <w:rFonts w:ascii="Times New Roman" w:hAnsi="Times New Roman" w:cs="Times New Roman"/>
          <w:sz w:val="28"/>
          <w:szCs w:val="28"/>
        </w:rPr>
        <w:t> — хаталар һәм төзәтүләр юк, эш пөхтә, ачык язылган. Язу каллиграфия таләпләренә туры килә (хәрефләрнең формалары дөрес, бертөрле биеклектә, хәрефләр арасында тигез ара Һ.6.). Каллиграфия нормаларыннан бер генә чигенеш яки бертөзәтүбулырга мөмкин (төшеп калган хәрефнеөстәү, төгәл язылмаган хәрефне төзәтү Һ.6.).</w:t>
      </w:r>
    </w:p>
    <w:p w14:paraId="6608504F">
      <w:pPr>
        <w:rPr>
          <w:rFonts w:ascii="Times New Roman" w:hAnsi="Times New Roman" w:cs="Times New Roman"/>
          <w:sz w:val="28"/>
          <w:szCs w:val="28"/>
        </w:rPr>
      </w:pPr>
      <w:r>
        <w:rPr>
          <w:rFonts w:ascii="Times New Roman" w:hAnsi="Times New Roman" w:cs="Times New Roman"/>
          <w:b/>
          <w:bCs/>
          <w:sz w:val="28"/>
          <w:szCs w:val="28"/>
        </w:rPr>
        <w:t>«4»</w:t>
      </w:r>
      <w:r>
        <w:rPr>
          <w:rFonts w:ascii="Times New Roman" w:hAnsi="Times New Roman" w:cs="Times New Roman"/>
          <w:sz w:val="28"/>
          <w:szCs w:val="28"/>
        </w:rPr>
        <w:t> — диктантта 2 орфографик, 1 пунктуацион хата яисә 1 орфографик, 2 пунктуацион хата. Эш пөхтә башкарылган, ләкин каллиграфия таләпләре үтәлмәгән. Шуңа өстәп, берәр «5» билгесендә күрсәтелгән төзәтүләр булырга мөмкин.</w:t>
      </w:r>
    </w:p>
    <w:p w14:paraId="1DC6C657">
      <w:pPr>
        <w:rPr>
          <w:rFonts w:ascii="Times New Roman" w:hAnsi="Times New Roman" w:cs="Times New Roman"/>
          <w:sz w:val="28"/>
          <w:szCs w:val="28"/>
        </w:rPr>
      </w:pPr>
      <w:r>
        <w:rPr>
          <w:rFonts w:ascii="Times New Roman" w:hAnsi="Times New Roman" w:cs="Times New Roman"/>
          <w:b/>
          <w:bCs/>
          <w:sz w:val="28"/>
          <w:szCs w:val="28"/>
        </w:rPr>
        <w:t>«3»</w:t>
      </w:r>
      <w:r>
        <w:rPr>
          <w:rFonts w:ascii="Times New Roman" w:hAnsi="Times New Roman" w:cs="Times New Roman"/>
          <w:sz w:val="28"/>
          <w:szCs w:val="28"/>
        </w:rPr>
        <w:t> — диктантта 3 тән 5 кәхәтлеорфографик хата (3 орфографик, 2 пунктуацион  яисә 5 орфографик һәм бер пунктуацион хата). Эш җиренә җиткереп башкарылмаган, каллиграфия нормаларыннан җитди тайпылышлар. Төрле характердагы төзәтүләр булырга мөмкин.</w:t>
      </w:r>
    </w:p>
    <w:p w14:paraId="0533EA22">
      <w:pPr>
        <w:rPr>
          <w:rFonts w:ascii="Times New Roman" w:hAnsi="Times New Roman" w:cs="Times New Roman"/>
          <w:sz w:val="28"/>
          <w:szCs w:val="28"/>
        </w:rPr>
      </w:pPr>
      <w:r>
        <w:rPr>
          <w:rFonts w:ascii="Times New Roman" w:hAnsi="Times New Roman" w:cs="Times New Roman"/>
          <w:b/>
          <w:bCs/>
          <w:sz w:val="28"/>
          <w:szCs w:val="28"/>
        </w:rPr>
        <w:t>«2»</w:t>
      </w:r>
      <w:r>
        <w:rPr>
          <w:rFonts w:ascii="Times New Roman" w:hAnsi="Times New Roman" w:cs="Times New Roman"/>
          <w:sz w:val="28"/>
          <w:szCs w:val="28"/>
        </w:rPr>
        <w:t> — диктантта 6 — 7 орфографик хата. Эш тырышып башкарылмаган, каллиграфия нормаларыүтелмәгән.</w:t>
      </w:r>
    </w:p>
    <w:p w14:paraId="4AA062CB">
      <w:pPr>
        <w:jc w:val="both"/>
        <w:rPr>
          <w:rFonts w:ascii="Times New Roman" w:hAnsi="Times New Roman" w:cs="Times New Roman"/>
          <w:sz w:val="28"/>
          <w:szCs w:val="28"/>
        </w:rPr>
      </w:pPr>
      <w:r>
        <w:rPr>
          <w:rFonts w:ascii="Times New Roman" w:hAnsi="Times New Roman" w:cs="Times New Roman"/>
          <w:sz w:val="28"/>
          <w:szCs w:val="28"/>
        </w:rPr>
        <w:t>Диктантта хата итеп исәпләнә: сүзне язганда, орфография кагыйдәсен сакламау, сүздәге хәрефне төшереп калдыру, бозып язу, сүзләрне алмаштыру, тыныш билгеләре булмау (программа таләпләренә бәйле рәвештә), программада күрсәтелгән сүзләрне хаталы язу.</w:t>
      </w:r>
    </w:p>
    <w:p w14:paraId="386BFEF9">
      <w:pPr>
        <w:jc w:val="both"/>
        <w:rPr>
          <w:rFonts w:ascii="Times New Roman" w:hAnsi="Times New Roman" w:cs="Times New Roman"/>
          <w:sz w:val="28"/>
          <w:szCs w:val="28"/>
        </w:rPr>
      </w:pPr>
      <w:r>
        <w:rPr>
          <w:rFonts w:ascii="Times New Roman" w:hAnsi="Times New Roman" w:cs="Times New Roman"/>
          <w:sz w:val="28"/>
          <w:szCs w:val="28"/>
        </w:rPr>
        <w:t>Диктантта хата итеп исәпләнми: кагыйдәсе өйрәнелмәгән сүзләрдәге хата, яңа җөмлә баш хәрефтән башланып та, алдагыҗөмлә азагында нокта булмау, мәгънәгә зыян китермичә, 1 генә сүзне башка сүз белән алмаштыру.</w:t>
      </w:r>
    </w:p>
    <w:p w14:paraId="74F9614D">
      <w:pPr>
        <w:jc w:val="both"/>
        <w:rPr>
          <w:rFonts w:ascii="Times New Roman" w:hAnsi="Times New Roman" w:cs="Times New Roman"/>
          <w:sz w:val="28"/>
          <w:szCs w:val="28"/>
        </w:rPr>
      </w:pPr>
      <w:r>
        <w:rPr>
          <w:rFonts w:ascii="Times New Roman" w:hAnsi="Times New Roman" w:cs="Times New Roman"/>
          <w:sz w:val="28"/>
          <w:szCs w:val="28"/>
        </w:rPr>
        <w:t>Диктантта 1 хата булып исәпләнә: 2 хатанытөзәтү, бер типтагы  2 пунктуацион  хата, берүк сүздә хатаны кабатлау.</w:t>
      </w:r>
    </w:p>
    <w:p w14:paraId="7B8B9E6F">
      <w:pPr>
        <w:rPr>
          <w:rFonts w:ascii="Times New Roman" w:hAnsi="Times New Roman" w:cs="Times New Roman"/>
          <w:sz w:val="28"/>
          <w:szCs w:val="28"/>
          <w:lang w:val="tt-RU"/>
        </w:rPr>
      </w:pPr>
      <w:r>
        <w:rPr>
          <w:rFonts w:ascii="Times New Roman" w:hAnsi="Times New Roman" w:cs="Times New Roman"/>
          <w:sz w:val="28"/>
          <w:szCs w:val="28"/>
        </w:rPr>
        <w:t> </w:t>
      </w:r>
    </w:p>
    <w:p w14:paraId="44443B2A">
      <w:pPr>
        <w:jc w:val="center"/>
        <w:rPr>
          <w:rFonts w:ascii="Times New Roman" w:hAnsi="Times New Roman" w:eastAsia="Times New Roman" w:cs="Times New Roman"/>
          <w:sz w:val="28"/>
          <w:szCs w:val="28"/>
          <w:lang w:val="tt-RU" w:eastAsia="ru-RU"/>
        </w:rPr>
      </w:pPr>
      <w:r>
        <w:rPr>
          <w:rFonts w:ascii="Times New Roman" w:hAnsi="Times New Roman" w:eastAsia="Times New Roman" w:cs="Times New Roman"/>
          <w:b/>
          <w:bCs/>
          <w:color w:val="000000"/>
          <w:sz w:val="28"/>
          <w:szCs w:val="28"/>
          <w:lang w:val="tt-RU" w:eastAsia="ru-RU"/>
        </w:rPr>
        <w:t>ҖЫРЧЫ КОШ</w:t>
      </w:r>
    </w:p>
    <w:p w14:paraId="55A072FB">
      <w:pPr>
        <w:spacing w:before="100" w:beforeAutospacing="1" w:after="100" w:afterAutospacing="1"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val="tt-RU" w:eastAsia="ru-RU"/>
        </w:rPr>
        <w:t xml:space="preserve">     Көннәрбуена ары-бире чапса да, Чи-чи болында үз ишләрен таба алмады. </w:t>
      </w:r>
      <w:r>
        <w:rPr>
          <w:rFonts w:ascii="Times New Roman" w:hAnsi="Times New Roman" w:eastAsia="Times New Roman" w:cs="Times New Roman"/>
          <w:color w:val="000000"/>
          <w:sz w:val="28"/>
          <w:szCs w:val="28"/>
          <w:lang w:eastAsia="ru-RU"/>
        </w:rPr>
        <w:t>Тагын куаклыкка барып чыкты. Куаклар артында таныш елга шавы ишетелә иде. Тычкан баласына кире борылып йөгерергә туры килде. Төне буе йөгерде дә яктыра башлагач кына ниндидер бер куак төбенә ятып ял итәргәбулды.</w:t>
      </w:r>
    </w:p>
    <w:p w14:paraId="6F35B57C">
      <w:pPr>
        <w:spacing w:before="100" w:beforeAutospacing="1" w:after="100" w:afterAutospacing="1"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Кемдер җырлаган тавышка уянып башын күтәреп караса, исе китте. Алсу түшле, соры башлы, кызгылт каурыйлы бер кош икән.*</w:t>
      </w:r>
    </w:p>
    <w:p w14:paraId="2B97A2FC">
      <w:pPr>
        <w:spacing w:before="100" w:beforeAutospacing="1" w:after="100" w:afterAutospacing="1"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Җыры бик ошады тычкан баласына. Якыннанрак тыңламакчы булып, өскә үрмәләде. (72 сүз.) </w:t>
      </w:r>
    </w:p>
    <w:p w14:paraId="4B7C61C4">
      <w:pPr>
        <w:spacing w:after="0" w:line="240" w:lineRule="auto"/>
        <w:jc w:val="center"/>
        <w:rPr>
          <w:rFonts w:ascii="Times New Roman" w:hAnsi="Times New Roman" w:eastAsia="Times New Roman" w:cs="Times New Roman"/>
          <w:sz w:val="28"/>
          <w:szCs w:val="28"/>
          <w:lang w:val="tt-RU" w:eastAsia="ru-RU"/>
        </w:rPr>
      </w:pP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b/>
          <w:bCs/>
          <w:color w:val="000000"/>
          <w:sz w:val="28"/>
          <w:szCs w:val="28"/>
          <w:lang w:eastAsia="ru-RU"/>
        </w:rPr>
        <w:t>Бирем</w:t>
      </w:r>
    </w:p>
    <w:p w14:paraId="7D0A18BD">
      <w:pPr>
        <w:numPr>
          <w:ilvl w:val="0"/>
          <w:numId w:val="1"/>
        </w:numPr>
        <w:spacing w:before="100" w:beforeAutospacing="1" w:after="100" w:afterAutospacing="1" w:line="240" w:lineRule="auto"/>
        <w:rPr>
          <w:rFonts w:ascii="Times New Roman" w:hAnsi="Times New Roman" w:eastAsia="Times New Roman" w:cs="Times New Roman"/>
          <w:color w:val="000000"/>
          <w:sz w:val="28"/>
          <w:szCs w:val="28"/>
          <w:lang w:val="tt-RU" w:eastAsia="ru-RU"/>
        </w:rPr>
      </w:pPr>
      <w:r>
        <w:rPr>
          <w:rFonts w:ascii="Times New Roman" w:hAnsi="Times New Roman" w:eastAsia="Times New Roman" w:cs="Times New Roman"/>
          <w:color w:val="000000"/>
          <w:sz w:val="28"/>
          <w:szCs w:val="28"/>
          <w:lang w:val="tt-RU" w:eastAsia="ru-RU"/>
        </w:rPr>
        <w:t>Йолдызчык белән билгеләнгән  җөмләдә сыйфатларның дәрәҗәсен билгелә. </w:t>
      </w:r>
    </w:p>
    <w:p w14:paraId="5D717B5A">
      <w:pPr>
        <w:numPr>
          <w:ilvl w:val="0"/>
          <w:numId w:val="1"/>
        </w:numPr>
        <w:spacing w:before="100" w:beforeAutospacing="1" w:after="100" w:afterAutospacing="1"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val="tt-RU" w:eastAsia="ru-RU"/>
        </w:rPr>
        <w:t> Баш кисәкләрне билгелә</w:t>
      </w:r>
    </w:p>
    <w:p w14:paraId="20B61010">
      <w:pPr>
        <w:spacing w:before="100" w:beforeAutospacing="1" w:after="100" w:afterAutospacing="1"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I вариант — өченче җөмләне;</w:t>
      </w:r>
    </w:p>
    <w:p w14:paraId="6ED46B5A">
      <w:pPr>
        <w:spacing w:before="100" w:beforeAutospacing="1" w:after="100" w:afterAutospacing="1"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II вариант —</w:t>
      </w:r>
      <w:r>
        <w:rPr>
          <w:rFonts w:ascii="Times New Roman" w:hAnsi="Times New Roman" w:eastAsia="Times New Roman" w:cs="Times New Roman"/>
          <w:color w:val="000000"/>
          <w:sz w:val="28"/>
          <w:szCs w:val="28"/>
          <w:lang w:val="tt-RU" w:eastAsia="ru-RU"/>
        </w:rPr>
        <w:t xml:space="preserve">икенче </w:t>
      </w:r>
      <w:r>
        <w:rPr>
          <w:rFonts w:ascii="Times New Roman" w:hAnsi="Times New Roman" w:eastAsia="Times New Roman" w:cs="Times New Roman"/>
          <w:color w:val="000000"/>
          <w:sz w:val="28"/>
          <w:szCs w:val="28"/>
          <w:lang w:eastAsia="ru-RU"/>
        </w:rPr>
        <w:t>җөмләне.</w:t>
      </w:r>
    </w:p>
    <w:p w14:paraId="436A37F7">
      <w:pPr>
        <w:spacing w:before="100" w:beforeAutospacing="1" w:after="100" w:afterAutospacing="1"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3.Тиңдәш  кисәкләр кергән җөмлә төзеп яз:</w:t>
      </w:r>
    </w:p>
    <w:p w14:paraId="3D939CE8">
      <w:pPr>
        <w:spacing w:before="100" w:beforeAutospacing="1" w:after="100" w:afterAutospacing="1"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I вариант — хайваннар турында;</w:t>
      </w:r>
    </w:p>
    <w:p w14:paraId="6F7B1692">
      <w:pPr>
        <w:spacing w:before="100" w:beforeAutospacing="1" w:after="100" w:afterAutospacing="1"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II вариант — үсемлекләр турында.</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3E7A85"/>
    <w:multiLevelType w:val="multilevel"/>
    <w:tmpl w:val="423E7A8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D33"/>
    <w:rsid w:val="000C6921"/>
    <w:rsid w:val="00163CF1"/>
    <w:rsid w:val="001937BC"/>
    <w:rsid w:val="002D359B"/>
    <w:rsid w:val="003043D3"/>
    <w:rsid w:val="00347DD0"/>
    <w:rsid w:val="004A686D"/>
    <w:rsid w:val="004C59A2"/>
    <w:rsid w:val="007647AD"/>
    <w:rsid w:val="00840EF2"/>
    <w:rsid w:val="008F5D33"/>
    <w:rsid w:val="00C01511"/>
    <w:rsid w:val="00C16668"/>
    <w:rsid w:val="00DB23D3"/>
    <w:rsid w:val="58AF29B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492</Words>
  <Characters>2805</Characters>
  <Lines>23</Lines>
  <Paragraphs>6</Paragraphs>
  <TotalTime>0</TotalTime>
  <ScaleCrop>false</ScaleCrop>
  <LinksUpToDate>false</LinksUpToDate>
  <CharactersWithSpaces>3291</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2025-04-29T04:40:00Z</dcterms:created>
  <dc:creator>Гульназ</dc:creator>
  <cp:lastModifiedBy>Teacher</cp:lastModifiedBy>
  <cp:lastPrinted>2022-05-13T08:26:00Z</cp:lastPrinted>
  <dcterms:modified xsi:type="dcterms:W3CDTF">2025-05-05T05:18:29Z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D0C99DDD5A684647B85CACADFD8BF0CC_12</vt:lpwstr>
  </property>
</Properties>
</file>